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93E06" w14:textId="170AA889" w:rsidR="005675D1" w:rsidRPr="007002E8" w:rsidRDefault="005675D1" w:rsidP="005675D1">
      <w:pPr>
        <w:rPr>
          <w:b/>
          <w:bCs/>
        </w:rPr>
      </w:pPr>
      <w:bookmarkStart w:id="0" w:name="_GoBack"/>
      <w:bookmarkEnd w:id="0"/>
      <w:r w:rsidRPr="005675D1">
        <w:rPr>
          <w:b/>
          <w:bCs/>
        </w:rPr>
        <w:t>Book:</w:t>
      </w:r>
      <w:r w:rsidR="007002E8">
        <w:rPr>
          <w:b/>
          <w:bCs/>
        </w:rPr>
        <w:t xml:space="preserve"> </w:t>
      </w:r>
      <w:r w:rsidRPr="007002E8">
        <w:t>The Generalist Advantage: Proven Framework to Explore the Potential of 4 Types of Generalists at Work</w:t>
      </w:r>
    </w:p>
    <w:p w14:paraId="33D3A438" w14:textId="77777777" w:rsidR="005675D1" w:rsidRDefault="005675D1" w:rsidP="005675D1"/>
    <w:p w14:paraId="492AA87D" w14:textId="343F0351" w:rsidR="005675D1" w:rsidRPr="007002E8" w:rsidRDefault="005675D1" w:rsidP="005675D1">
      <w:pPr>
        <w:rPr>
          <w:b/>
          <w:bCs/>
        </w:rPr>
      </w:pPr>
      <w:r w:rsidRPr="005675D1">
        <w:rPr>
          <w:b/>
          <w:bCs/>
        </w:rPr>
        <w:t>Author:</w:t>
      </w:r>
      <w:r w:rsidR="007002E8">
        <w:rPr>
          <w:b/>
          <w:bCs/>
        </w:rPr>
        <w:t xml:space="preserve"> </w:t>
      </w:r>
      <w:r>
        <w:t>Mansoor Soomro</w:t>
      </w:r>
      <w:r>
        <w:t>, PhD</w:t>
      </w:r>
    </w:p>
    <w:p w14:paraId="6359881C" w14:textId="77777777" w:rsidR="005675D1" w:rsidRDefault="005675D1" w:rsidP="005675D1"/>
    <w:p w14:paraId="61BBF1DB" w14:textId="023A52B4" w:rsidR="005675D1" w:rsidRDefault="005675D1" w:rsidP="005675D1">
      <w:pPr>
        <w:rPr>
          <w:b/>
          <w:bCs/>
        </w:rPr>
      </w:pPr>
      <w:r w:rsidRPr="005675D1">
        <w:rPr>
          <w:b/>
          <w:bCs/>
        </w:rPr>
        <w:t>Book Synopsis:</w:t>
      </w:r>
      <w:r>
        <w:rPr>
          <w:b/>
          <w:bCs/>
        </w:rPr>
        <w:t xml:space="preserve"> </w:t>
      </w:r>
    </w:p>
    <w:p w14:paraId="3C93BCF3" w14:textId="77777777" w:rsidR="005675D1" w:rsidRDefault="005675D1" w:rsidP="005675D1"/>
    <w:p w14:paraId="0EC53A35" w14:textId="07C21B08" w:rsidR="005675D1" w:rsidRPr="005675D1" w:rsidRDefault="005675D1" w:rsidP="005675D1">
      <w:pPr>
        <w:rPr>
          <w:b/>
          <w:bCs/>
          <w:i/>
          <w:iCs/>
        </w:rPr>
      </w:pPr>
      <w:r w:rsidRPr="005675D1">
        <w:rPr>
          <w:i/>
          <w:iCs/>
        </w:rPr>
        <w:t xml:space="preserve">Transition from a specialist into a generalist to meet the demands of the new world of </w:t>
      </w:r>
      <w:proofErr w:type="gramStart"/>
      <w:r w:rsidRPr="005675D1">
        <w:rPr>
          <w:i/>
          <w:iCs/>
        </w:rPr>
        <w:t>business</w:t>
      </w:r>
      <w:proofErr w:type="gramEnd"/>
    </w:p>
    <w:p w14:paraId="359192C1" w14:textId="77777777" w:rsidR="005675D1" w:rsidRDefault="005675D1" w:rsidP="005675D1"/>
    <w:p w14:paraId="2CB7BAAD" w14:textId="77777777" w:rsidR="005675D1" w:rsidRDefault="005675D1" w:rsidP="005675D1">
      <w:pPr>
        <w:jc w:val="both"/>
      </w:pPr>
      <w:r>
        <w:t>The Generalist Advantage: Proven Framework to Explore the Potential of 4 Types of Generalists at Work delivers a compelling argument as to why generalists―those with diverse skill sets and broad industry exposure―hold a unique advantage in shaping the future of work. This book provides actionable insights for those who are still going down the path of the specialist, in this age of AI.</w:t>
      </w:r>
    </w:p>
    <w:p w14:paraId="1F813A0B" w14:textId="77777777" w:rsidR="005675D1" w:rsidRDefault="005675D1" w:rsidP="005675D1">
      <w:pPr>
        <w:jc w:val="both"/>
      </w:pPr>
    </w:p>
    <w:p w14:paraId="3B9C7E81" w14:textId="77777777" w:rsidR="005675D1" w:rsidRDefault="005675D1" w:rsidP="005675D1">
      <w:pPr>
        <w:jc w:val="both"/>
      </w:pPr>
      <w:r>
        <w:t>Some of the topics explored in this book include:</w:t>
      </w:r>
    </w:p>
    <w:p w14:paraId="7DADF1C7" w14:textId="77777777" w:rsidR="005675D1" w:rsidRDefault="005675D1" w:rsidP="005675D1">
      <w:pPr>
        <w:jc w:val="both"/>
      </w:pPr>
    </w:p>
    <w:p w14:paraId="1521541C" w14:textId="77777777" w:rsidR="005675D1" w:rsidRDefault="005675D1" w:rsidP="005675D1">
      <w:pPr>
        <w:pStyle w:val="ListParagraph"/>
        <w:numPr>
          <w:ilvl w:val="0"/>
          <w:numId w:val="1"/>
        </w:numPr>
        <w:jc w:val="both"/>
      </w:pPr>
      <w:r>
        <w:t xml:space="preserve">The learning loop, covering lifelong learning as a generalist, building your personal learning ecosystem, and embracing failure as a path to </w:t>
      </w:r>
      <w:proofErr w:type="gramStart"/>
      <w:r>
        <w:t>growth</w:t>
      </w:r>
      <w:proofErr w:type="gramEnd"/>
    </w:p>
    <w:p w14:paraId="3AA4708B" w14:textId="77777777" w:rsidR="005675D1" w:rsidRDefault="005675D1" w:rsidP="005675D1">
      <w:pPr>
        <w:pStyle w:val="ListParagraph"/>
        <w:numPr>
          <w:ilvl w:val="0"/>
          <w:numId w:val="1"/>
        </w:numPr>
        <w:jc w:val="both"/>
      </w:pPr>
      <w:r>
        <w:t xml:space="preserve">The leadership spectrum, covering diverse leadership styles in the age of AI, the generalist leader's toolkit, and the importance of flexibility and </w:t>
      </w:r>
      <w:proofErr w:type="gramStart"/>
      <w:r>
        <w:t>adaptability</w:t>
      </w:r>
      <w:proofErr w:type="gramEnd"/>
    </w:p>
    <w:p w14:paraId="517E4B14" w14:textId="77777777" w:rsidR="005675D1" w:rsidRDefault="005675D1" w:rsidP="005675D1">
      <w:pPr>
        <w:pStyle w:val="ListParagraph"/>
        <w:numPr>
          <w:ilvl w:val="0"/>
          <w:numId w:val="1"/>
        </w:numPr>
        <w:jc w:val="both"/>
      </w:pPr>
      <w:r>
        <w:t xml:space="preserve">Future ready skills for the generalist leader, covering creative problem solving, complex decision making and multidisciplinary </w:t>
      </w:r>
      <w:proofErr w:type="gramStart"/>
      <w:r>
        <w:t>learning</w:t>
      </w:r>
      <w:proofErr w:type="gramEnd"/>
    </w:p>
    <w:p w14:paraId="6F91382E" w14:textId="77777777" w:rsidR="005675D1" w:rsidRDefault="005675D1" w:rsidP="005675D1">
      <w:pPr>
        <w:jc w:val="both"/>
      </w:pPr>
    </w:p>
    <w:p w14:paraId="75131C26" w14:textId="77777777" w:rsidR="005675D1" w:rsidRDefault="005675D1" w:rsidP="005675D1">
      <w:pPr>
        <w:jc w:val="both"/>
      </w:pPr>
      <w:r>
        <w:t>The Generalist Advantage: Proven Framework to Explore the Potential of 4 Types of Generalists at Work is a timely, essential read for all business leaders, executives, and middle managers seeking to adopt a superior approach to the way they do business and help lead their organizations through a tumultuous transformative period.</w:t>
      </w:r>
    </w:p>
    <w:p w14:paraId="792BCE7E" w14:textId="77777777" w:rsidR="005675D1" w:rsidRDefault="005675D1" w:rsidP="005675D1"/>
    <w:p w14:paraId="72AE1E5A" w14:textId="09848000" w:rsidR="005675D1" w:rsidRPr="005675D1" w:rsidRDefault="005675D1" w:rsidP="005675D1">
      <w:pPr>
        <w:rPr>
          <w:b/>
          <w:bCs/>
        </w:rPr>
      </w:pPr>
      <w:r w:rsidRPr="005675D1">
        <w:rPr>
          <w:b/>
          <w:bCs/>
        </w:rPr>
        <w:t>Book Selected Endorsements:</w:t>
      </w:r>
    </w:p>
    <w:p w14:paraId="763D1446" w14:textId="77777777" w:rsidR="005675D1" w:rsidRDefault="005675D1" w:rsidP="005675D1"/>
    <w:p w14:paraId="7B9CAD3E" w14:textId="77777777" w:rsidR="005675D1" w:rsidRDefault="005675D1" w:rsidP="007002E8">
      <w:pPr>
        <w:jc w:val="both"/>
      </w:pPr>
      <w:r>
        <w:t xml:space="preserve">It is a game-changing book for our era of specialization! – </w:t>
      </w:r>
      <w:r w:rsidRPr="005675D1">
        <w:rPr>
          <w:i/>
          <w:iCs/>
        </w:rPr>
        <w:t>Des Dearlove, Thinkers50</w:t>
      </w:r>
    </w:p>
    <w:p w14:paraId="44AF144A" w14:textId="77777777" w:rsidR="005675D1" w:rsidRDefault="005675D1" w:rsidP="007002E8">
      <w:pPr>
        <w:jc w:val="both"/>
      </w:pPr>
    </w:p>
    <w:p w14:paraId="0BAA42F6" w14:textId="77777777" w:rsidR="005675D1" w:rsidRDefault="005675D1" w:rsidP="007002E8">
      <w:pPr>
        <w:jc w:val="both"/>
      </w:pPr>
      <w:r>
        <w:t xml:space="preserve">The Generalist Advantage is a useful framework for firms in transition, preparing themselves for a high-tech future. – </w:t>
      </w:r>
      <w:r w:rsidRPr="005675D1">
        <w:rPr>
          <w:i/>
          <w:iCs/>
        </w:rPr>
        <w:t>Yuri Bender, Financial Times</w:t>
      </w:r>
    </w:p>
    <w:p w14:paraId="46A9CFFB" w14:textId="77777777" w:rsidR="005675D1" w:rsidRDefault="005675D1" w:rsidP="007002E8">
      <w:pPr>
        <w:jc w:val="both"/>
      </w:pPr>
    </w:p>
    <w:p w14:paraId="209DBF2C" w14:textId="203FB259" w:rsidR="005675D1" w:rsidRPr="005675D1" w:rsidRDefault="005675D1" w:rsidP="007002E8">
      <w:pPr>
        <w:jc w:val="both"/>
        <w:rPr>
          <w:i/>
          <w:iCs/>
        </w:rPr>
      </w:pPr>
      <w:r>
        <w:t xml:space="preserve">Soomro makes the timely and valuable case that specialization in academia and business has gone too far. – </w:t>
      </w:r>
      <w:r w:rsidRPr="005675D1">
        <w:rPr>
          <w:i/>
          <w:iCs/>
        </w:rPr>
        <w:t>Martin Reeves, Boston Consulting Group Henderson Institute</w:t>
      </w:r>
    </w:p>
    <w:p w14:paraId="5EBBB726" w14:textId="77777777" w:rsidR="005675D1" w:rsidRDefault="005675D1" w:rsidP="007002E8">
      <w:pPr>
        <w:jc w:val="both"/>
      </w:pPr>
    </w:p>
    <w:p w14:paraId="626E2789" w14:textId="77777777" w:rsidR="005675D1" w:rsidRPr="005675D1" w:rsidRDefault="005675D1" w:rsidP="007002E8">
      <w:pPr>
        <w:jc w:val="both"/>
        <w:rPr>
          <w:i/>
          <w:iCs/>
        </w:rPr>
      </w:pPr>
      <w:r>
        <w:t xml:space="preserve">Dr. Mansoor delivers a masterful guide and offers a powerful framework for embracing versatility in the AI era. – </w:t>
      </w:r>
      <w:r w:rsidRPr="005675D1">
        <w:rPr>
          <w:i/>
          <w:iCs/>
        </w:rPr>
        <w:t>Dr. Marshall Goldsmith, NYT bestselling author of What Got You Here Won't Get You There</w:t>
      </w:r>
    </w:p>
    <w:p w14:paraId="36EFA0D7" w14:textId="77777777" w:rsidR="005675D1" w:rsidRDefault="005675D1" w:rsidP="007002E8">
      <w:pPr>
        <w:jc w:val="both"/>
      </w:pPr>
    </w:p>
    <w:p w14:paraId="2700D727" w14:textId="3F4E9B2E" w:rsidR="00273088" w:rsidRDefault="005675D1" w:rsidP="007002E8">
      <w:pPr>
        <w:jc w:val="both"/>
      </w:pPr>
      <w:r>
        <w:t xml:space="preserve">I cherish this book because it puts words on the life I have lived. Mansoor validates why it is important to be a generalist. – </w:t>
      </w:r>
      <w:r w:rsidRPr="005675D1">
        <w:rPr>
          <w:i/>
          <w:iCs/>
        </w:rPr>
        <w:t>Professor Dave Ulrich, University of Michigan</w:t>
      </w:r>
    </w:p>
    <w:p w14:paraId="05B2DC34" w14:textId="77777777" w:rsidR="005675D1" w:rsidRDefault="005675D1" w:rsidP="005675D1">
      <w:pPr>
        <w:rPr>
          <w:b/>
          <w:bCs/>
        </w:rPr>
      </w:pPr>
    </w:p>
    <w:p w14:paraId="71CAB7A3" w14:textId="5D0436B0" w:rsidR="005675D1" w:rsidRDefault="005675D1" w:rsidP="005675D1">
      <w:pPr>
        <w:rPr>
          <w:b/>
          <w:bCs/>
        </w:rPr>
      </w:pPr>
      <w:r w:rsidRPr="005675D1">
        <w:rPr>
          <w:b/>
          <w:bCs/>
        </w:rPr>
        <w:t>Book Order Link:</w:t>
      </w:r>
    </w:p>
    <w:p w14:paraId="6D9AA6B4" w14:textId="77777777" w:rsidR="007002E8" w:rsidRDefault="007002E8" w:rsidP="005675D1">
      <w:pPr>
        <w:rPr>
          <w:b/>
          <w:bCs/>
        </w:rPr>
      </w:pPr>
    </w:p>
    <w:p w14:paraId="7D4F0163" w14:textId="48FC9563" w:rsidR="005675D1" w:rsidRDefault="005675D1" w:rsidP="005675D1">
      <w:pPr>
        <w:rPr>
          <w:b/>
          <w:bCs/>
          <w:sz w:val="18"/>
          <w:szCs w:val="16"/>
        </w:rPr>
      </w:pPr>
      <w:hyperlink r:id="rId5" w:history="1">
        <w:r w:rsidRPr="005675D1">
          <w:rPr>
            <w:rStyle w:val="Hyperlink"/>
            <w:b/>
            <w:bCs/>
            <w:sz w:val="18"/>
            <w:szCs w:val="16"/>
          </w:rPr>
          <w:t>https://www.amazon.com/Generalist-Advantage-Framework-Potential-Generalists/dp/1394276400</w:t>
        </w:r>
      </w:hyperlink>
    </w:p>
    <w:p w14:paraId="425F19E9" w14:textId="77777777" w:rsidR="005675D1" w:rsidRPr="005675D1" w:rsidRDefault="005675D1" w:rsidP="005675D1">
      <w:pPr>
        <w:rPr>
          <w:b/>
          <w:bCs/>
          <w:sz w:val="18"/>
          <w:szCs w:val="16"/>
        </w:rPr>
      </w:pPr>
    </w:p>
    <w:p w14:paraId="23414AAC" w14:textId="77777777" w:rsidR="005675D1" w:rsidRDefault="005675D1" w:rsidP="005675D1"/>
    <w:sectPr w:rsidR="005675D1" w:rsidSect="005675D1">
      <w:pgSz w:w="11906" w:h="16838" w:code="9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C4A"/>
    <w:multiLevelType w:val="hybridMultilevel"/>
    <w:tmpl w:val="CCFA4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57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D1"/>
    <w:rsid w:val="00273088"/>
    <w:rsid w:val="005675D1"/>
    <w:rsid w:val="007002E8"/>
    <w:rsid w:val="00896E40"/>
    <w:rsid w:val="00E3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9683AF"/>
  <w15:chartTrackingRefBased/>
  <w15:docId w15:val="{3BC17A48-DCFD-42CE-925F-71B5A10D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E40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DA8"/>
    <w:pPr>
      <w:keepNext/>
      <w:keepLines/>
      <w:spacing w:before="240"/>
      <w:outlineLvl w:val="0"/>
    </w:pPr>
    <w:rPr>
      <w:rFonts w:eastAsiaTheme="majorEastAsia" w:cstheme="majorBidi"/>
      <w:color w:val="C45911" w:themeColor="accent2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4DA8"/>
    <w:pPr>
      <w:keepNext/>
      <w:keepLines/>
      <w:spacing w:before="40"/>
      <w:outlineLvl w:val="1"/>
    </w:pPr>
    <w:rPr>
      <w:rFonts w:eastAsiaTheme="majorEastAsia" w:cstheme="majorBidi"/>
      <w:color w:val="C45911" w:themeColor="accent2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DA8"/>
    <w:rPr>
      <w:rFonts w:ascii="Arial" w:eastAsiaTheme="majorEastAsia" w:hAnsi="Arial" w:cstheme="majorBidi"/>
      <w:color w:val="C45911" w:themeColor="accent2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DA8"/>
    <w:rPr>
      <w:rFonts w:ascii="Arial" w:eastAsiaTheme="majorEastAsia" w:hAnsi="Arial" w:cstheme="majorBidi"/>
      <w:color w:val="C45911" w:themeColor="accent2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34DA8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DA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DA8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4DA8"/>
    <w:rPr>
      <w:rFonts w:ascii="Arial" w:eastAsiaTheme="minorEastAsia" w:hAnsi="Arial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E34DA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34DA8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E34DA8"/>
    <w:rPr>
      <w:rFonts w:ascii="Arial" w:hAnsi="Arial"/>
      <w:i/>
      <w:iCs/>
      <w:color w:val="C45911" w:themeColor="accent2" w:themeShade="BF"/>
    </w:rPr>
  </w:style>
  <w:style w:type="character" w:styleId="Strong">
    <w:name w:val="Strong"/>
    <w:basedOn w:val="DefaultParagraphFont"/>
    <w:uiPriority w:val="22"/>
    <w:qFormat/>
    <w:rsid w:val="00E34DA8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34DA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DA8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DA8"/>
    <w:pPr>
      <w:pBdr>
        <w:top w:val="single" w:sz="4" w:space="10" w:color="ED7D31" w:themeColor="accent2"/>
        <w:bottom w:val="single" w:sz="4" w:space="10" w:color="ED7D31" w:themeColor="accent2"/>
      </w:pBdr>
      <w:spacing w:before="360" w:after="360"/>
      <w:ind w:left="864" w:right="864"/>
      <w:jc w:val="center"/>
    </w:pPr>
    <w:rPr>
      <w:i/>
      <w:iCs/>
      <w:color w:val="C45911" w:themeColor="accent2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DA8"/>
    <w:rPr>
      <w:rFonts w:ascii="Arial" w:hAnsi="Arial"/>
      <w:i/>
      <w:iCs/>
      <w:color w:val="C45911" w:themeColor="accent2" w:themeShade="BF"/>
      <w:sz w:val="24"/>
    </w:rPr>
  </w:style>
  <w:style w:type="character" w:styleId="SubtleReference">
    <w:name w:val="Subtle Reference"/>
    <w:basedOn w:val="DefaultParagraphFont"/>
    <w:uiPriority w:val="31"/>
    <w:qFormat/>
    <w:rsid w:val="00E34DA8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E34DA8"/>
    <w:rPr>
      <w:rFonts w:ascii="Arial" w:hAnsi="Arial"/>
      <w:b/>
      <w:bCs/>
      <w:smallCaps/>
      <w:color w:val="C45911" w:themeColor="accent2" w:themeShade="BF"/>
      <w:spacing w:val="5"/>
    </w:rPr>
  </w:style>
  <w:style w:type="character" w:styleId="BookTitle">
    <w:name w:val="Book Title"/>
    <w:basedOn w:val="DefaultParagraphFont"/>
    <w:uiPriority w:val="33"/>
    <w:qFormat/>
    <w:rsid w:val="00E34DA8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E34D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75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75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mazon.com/Generalist-Advantage-Framework-Potential-Generalists/dp/13942764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2111</Characters>
  <Application>Microsoft Office Word</Application>
  <DocSecurity>0</DocSecurity>
  <Lines>57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Teesside University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Soomro, Mansoor</dc:creator>
  <cp:keywords/>
  <dc:description/>
  <cp:lastModifiedBy>Soomro, Mansoor</cp:lastModifiedBy>
  <cp:revision>1</cp:revision>
  <dcterms:created xsi:type="dcterms:W3CDTF">2024-12-10T23:23:00Z</dcterms:created>
  <dcterms:modified xsi:type="dcterms:W3CDTF">2024-12-10T23:29:00Z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604bfac7-ceee-42d3-901d-2fe0071589c9</vt:lpwstr>
  </property>
</Properties>
</file>